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D46B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27120C1A" w14:textId="1E21B7A7" w:rsidR="009705E7" w:rsidRDefault="008A3494" w:rsidP="00540C81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Annexe </w:t>
      </w:r>
      <w:r w:rsidR="00113D57">
        <w:rPr>
          <w:color w:val="2E74B5" w:themeColor="accent1" w:themeShade="BF"/>
        </w:rPr>
        <w:t>3</w:t>
      </w:r>
      <w:r w:rsidR="00C8037D">
        <w:rPr>
          <w:color w:val="2E74B5" w:themeColor="accent1" w:themeShade="BF"/>
        </w:rPr>
        <w:t xml:space="preserve"> : L’offre </w:t>
      </w:r>
      <w:r w:rsidR="00953ADA">
        <w:rPr>
          <w:color w:val="2E74B5" w:themeColor="accent1" w:themeShade="BF"/>
        </w:rPr>
        <w:t xml:space="preserve">Financière </w:t>
      </w:r>
      <w:r w:rsidR="00C8037D">
        <w:rPr>
          <w:color w:val="2E74B5" w:themeColor="accent1" w:themeShade="BF"/>
        </w:rPr>
        <w:t>de l’</w:t>
      </w:r>
      <w:r w:rsidR="009705E7" w:rsidRPr="00540C81">
        <w:rPr>
          <w:color w:val="2E74B5" w:themeColor="accent1" w:themeShade="BF"/>
        </w:rPr>
        <w:t>Appel à consultation </w:t>
      </w:r>
      <w:r w:rsidR="00600749">
        <w:rPr>
          <w:color w:val="2E74B5" w:themeColor="accent1" w:themeShade="BF"/>
        </w:rPr>
        <w:t>N°</w:t>
      </w:r>
      <w:r w:rsidR="00FE1F9F">
        <w:rPr>
          <w:color w:val="2E74B5" w:themeColor="accent1" w:themeShade="BF"/>
        </w:rPr>
        <w:t>9</w:t>
      </w:r>
      <w:r w:rsidR="00600749">
        <w:rPr>
          <w:color w:val="2E74B5" w:themeColor="accent1" w:themeShade="BF"/>
        </w:rPr>
        <w:t>/202</w:t>
      </w:r>
      <w:r w:rsidR="001069D8">
        <w:rPr>
          <w:color w:val="2E74B5" w:themeColor="accent1" w:themeShade="BF"/>
        </w:rPr>
        <w:t>3</w:t>
      </w:r>
    </w:p>
    <w:p w14:paraId="378BFE34" w14:textId="77777777" w:rsidR="00EF4106" w:rsidRPr="00540C81" w:rsidRDefault="00EF4106" w:rsidP="00540C81">
      <w:pPr>
        <w:pStyle w:val="Titre1"/>
        <w:jc w:val="center"/>
        <w:rPr>
          <w:color w:val="2E74B5" w:themeColor="accent1" w:themeShade="BF"/>
        </w:rPr>
      </w:pPr>
    </w:p>
    <w:p w14:paraId="7A670567" w14:textId="522837E8" w:rsidR="009705E7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571A" wp14:editId="1165B8F6">
                <wp:simplePos x="0" y="0"/>
                <wp:positionH relativeFrom="column">
                  <wp:posOffset>1918970</wp:posOffset>
                </wp:positionH>
                <wp:positionV relativeFrom="paragraph">
                  <wp:posOffset>635</wp:posOffset>
                </wp:positionV>
                <wp:extent cx="1743075" cy="4857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AE73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</w:rPr>
                              <w:t>Logo du soumissionnaire</w:t>
                            </w:r>
                          </w:p>
                          <w:p w14:paraId="19994C25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7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pt;margin-top:.05pt;width:137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oDgIAAB8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">
                <v:textbox>
                  <w:txbxContent>
                    <w:p w14:paraId="5F88AE73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D5C06">
                        <w:rPr>
                          <w:b/>
                          <w:bCs/>
                        </w:rPr>
                        <w:t>Logo du soumissionnaire</w:t>
                      </w:r>
                    </w:p>
                    <w:p w14:paraId="19994C25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2837B" w14:textId="15F386D0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6697CE56" w14:textId="3E8DF70C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6530E" wp14:editId="19D05C3F">
                <wp:simplePos x="0" y="0"/>
                <wp:positionH relativeFrom="column">
                  <wp:posOffset>3443605</wp:posOffset>
                </wp:positionH>
                <wp:positionV relativeFrom="paragraph">
                  <wp:posOffset>26035</wp:posOffset>
                </wp:positionV>
                <wp:extent cx="2360930" cy="984885"/>
                <wp:effectExtent l="0" t="0" r="19685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AE2C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2D3CB59D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0D10039B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530E" id="_x0000_s1027" type="#_x0000_t202" style="position:absolute;margin-left:271.15pt;margin-top:2.05pt;width:185.9pt;height:77.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lEg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">
                <v:textbox>
                  <w:txbxContent>
                    <w:p w14:paraId="6B0EAE2C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2D3CB59D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Adresse</w:t>
                      </w:r>
                    </w:p>
                    <w:p w14:paraId="0D10039B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84120" wp14:editId="17230232">
                <wp:simplePos x="0" y="0"/>
                <wp:positionH relativeFrom="column">
                  <wp:posOffset>214630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7224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0ECA9883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0D4998DF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5B7A527A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84120" id="_x0000_s1028" type="#_x0000_t202" style="position:absolute;margin-left:16.9pt;margin-top:5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vx5aRt0AAAAJAQAADwAAAAAAAAAAAAAAAABvBAAAZHJzL2Rvd25yZXYueG1sUEsFBgAAAAAE&#10;AAQA8wAAAHkFAAAAAA==&#10;">
                <v:textbox style="mso-fit-shape-to-text:t">
                  <w:txbxContent>
                    <w:p w14:paraId="1CFF7224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0ECA9883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0D4998DF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5B7A527A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4AF3B" w14:textId="2421C4F7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4088CD2" w14:textId="270F1029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5F789923" w14:textId="0E874515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7671F92A" w14:textId="77777777" w:rsidR="009C2A2C" w:rsidRDefault="009C2A2C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404F6FD6" w:rsidR="009705E7" w:rsidRDefault="00C8037D" w:rsidP="00AC6D9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 :</w:t>
      </w:r>
    </w:p>
    <w:p w14:paraId="42823BCF" w14:textId="77777777" w:rsidR="00DD7CD8" w:rsidRPr="00DD7CD8" w:rsidRDefault="00DD7CD8" w:rsidP="00DD7CD8">
      <w:pPr>
        <w:rPr>
          <w:sz w:val="8"/>
          <w:szCs w:val="8"/>
        </w:rPr>
      </w:pPr>
    </w:p>
    <w:p w14:paraId="6DA7108F" w14:textId="0B7F8ECB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Nom de la Société :</w:t>
      </w:r>
      <w:r w:rsidR="0034131B" w:rsidRPr="0034131B">
        <w:rPr>
          <w:rFonts w:eastAsiaTheme="majorEastAsia" w:cstheme="majorBidi"/>
          <w:bCs/>
        </w:rPr>
        <w:t xml:space="preserve"> </w:t>
      </w:r>
    </w:p>
    <w:p w14:paraId="6D6C2362" w14:textId="74D157A5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N° de téléphone</w:t>
      </w:r>
      <w:r w:rsidR="005A68BD">
        <w:rPr>
          <w:rFonts w:eastAsiaTheme="majorEastAsia" w:cstheme="majorBidi"/>
          <w:bCs/>
          <w:color w:val="4472C4" w:themeColor="accent5"/>
          <w:u w:val="single"/>
        </w:rPr>
        <w:t xml:space="preserve"> </w:t>
      </w:r>
      <w:r w:rsidR="005A68BD" w:rsidRPr="0034131B">
        <w:rPr>
          <w:rFonts w:eastAsiaTheme="majorEastAsia" w:cstheme="majorBidi"/>
          <w:bCs/>
          <w:color w:val="4472C4" w:themeColor="accent5"/>
          <w:u w:val="single"/>
        </w:rPr>
        <w:t>:</w:t>
      </w:r>
      <w:r w:rsidR="0034131B">
        <w:rPr>
          <w:rFonts w:eastAsiaTheme="majorEastAsia" w:cstheme="majorBidi"/>
          <w:bCs/>
          <w:color w:val="4472C4" w:themeColor="accent5"/>
        </w:rPr>
        <w:t xml:space="preserve"> </w:t>
      </w:r>
    </w:p>
    <w:p w14:paraId="689663E1" w14:textId="4AAC605A" w:rsidR="00C6295D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>
        <w:rPr>
          <w:rFonts w:eastAsiaTheme="majorEastAsia" w:cstheme="majorBidi"/>
          <w:bCs/>
          <w:color w:val="4472C4" w:themeColor="accent5"/>
          <w:u w:val="single"/>
        </w:rPr>
        <w:t>Email et N° de téléphone du vis-à-vis technique :</w:t>
      </w:r>
    </w:p>
    <w:p w14:paraId="51F94C90" w14:textId="31C3E1E7" w:rsidR="001C2DB8" w:rsidRPr="0034131B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>
        <w:rPr>
          <w:rFonts w:eastAsiaTheme="majorEastAsia" w:cstheme="majorBidi"/>
          <w:bCs/>
          <w:color w:val="4472C4" w:themeColor="accent5"/>
          <w:u w:val="single"/>
        </w:rPr>
        <w:t>Email et N° de téléphone du vis-à-vis financier :</w:t>
      </w:r>
    </w:p>
    <w:p w14:paraId="6AC938E1" w14:textId="34F11ADD" w:rsidR="00C6295D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RIB Bancaire :</w:t>
      </w:r>
    </w:p>
    <w:p w14:paraId="20A05958" w14:textId="77777777" w:rsidR="00DD7CD8" w:rsidRPr="0034131B" w:rsidRDefault="00DD7CD8" w:rsidP="00DD7CD8">
      <w:pPr>
        <w:pStyle w:val="Paragraphedeliste"/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</w:p>
    <w:p w14:paraId="3264D87E" w14:textId="222F42C6" w:rsidR="00DD7CD8" w:rsidRDefault="009705E7" w:rsidP="00DD7CD8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C6295D">
        <w:rPr>
          <w:rFonts w:ascii="Futura Md" w:hAnsi="Futura Md"/>
          <w:b/>
          <w:bCs/>
          <w:color w:val="4472C4" w:themeColor="accent5"/>
        </w:rPr>
        <w:t>de l’offre financière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0A217342" w14:textId="77777777" w:rsidR="00DD7CD8" w:rsidRPr="00DD7CD8" w:rsidRDefault="00DD7CD8" w:rsidP="00DD7CD8">
      <w:pPr>
        <w:rPr>
          <w:sz w:val="8"/>
          <w:szCs w:val="8"/>
        </w:rPr>
      </w:pPr>
    </w:p>
    <w:p w14:paraId="14C00F4E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soumissionnaire fait ressortir, dans son offre, les prix unitaires des services ainsi que le prix total obtenu par application des quantités prescrites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2717EC05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prix offerts par le soumissionnaire sont fermes pendant toute la durée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 la prestation</w:t>
      </w: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et ne peuvent varier en aucune manière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5BC636A2" w14:textId="13D51DBB" w:rsidR="007F734A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offres sont valables pour une durée minimale de </w:t>
      </w:r>
      <w:r w:rsidR="00FE1F9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quatre-vingt-dix 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(</w:t>
      </w:r>
      <w:r w:rsidR="00FE1F9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90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) jours à compter de la date limite</w:t>
      </w:r>
      <w:r w:rsidR="00A7683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de soumission </w:t>
      </w:r>
      <w:r w:rsidR="007A261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des offres.</w:t>
      </w:r>
    </w:p>
    <w:p w14:paraId="1FCD0FC2" w14:textId="6D01C7DD" w:rsidR="009D5C06" w:rsidRPr="009D5C06" w:rsidRDefault="007F734A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22366B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(Dinar Tunisien) et en</w:t>
      </w:r>
      <w:r w:rsid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HTVA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785D67B0" w14:textId="28F8C72C" w:rsidR="009D5C06" w:rsidRDefault="009D5C06" w:rsidP="009D5C06">
      <w:pPr>
        <w:pStyle w:val="Default"/>
        <w:spacing w:line="360" w:lineRule="auto"/>
        <w:ind w:left="720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AC22F6D" w14:textId="6DEBC626" w:rsidR="0025344C" w:rsidRDefault="0025344C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091D8423" w14:textId="77777777" w:rsidR="009A4392" w:rsidRPr="00AE20E9" w:rsidRDefault="009A4392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6090BCB1" w14:textId="13B3B8C7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70C47452" w14:textId="4F6EADC1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640CA625" w14:textId="544EBBE5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tbl>
      <w:tblPr>
        <w:tblStyle w:val="TableauGrille4-Accentuation1"/>
        <w:tblW w:w="8940" w:type="dxa"/>
        <w:tblLook w:val="04A0" w:firstRow="1" w:lastRow="0" w:firstColumn="1" w:lastColumn="0" w:noHBand="0" w:noVBand="1"/>
      </w:tblPr>
      <w:tblGrid>
        <w:gridCol w:w="5340"/>
        <w:gridCol w:w="1200"/>
        <w:gridCol w:w="1200"/>
        <w:gridCol w:w="1200"/>
      </w:tblGrid>
      <w:tr w:rsidR="00FE1F9F" w:rsidRPr="00505F02" w14:paraId="1CB42C5A" w14:textId="77777777" w:rsidTr="00FE1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noWrap/>
            <w:hideMark/>
          </w:tcPr>
          <w:p w14:paraId="11D390BE" w14:textId="77777777" w:rsidR="00FE1F9F" w:rsidRPr="00505F02" w:rsidRDefault="00FE1F9F" w:rsidP="00E34861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Désignation </w:t>
            </w:r>
          </w:p>
        </w:tc>
        <w:tc>
          <w:tcPr>
            <w:tcW w:w="1200" w:type="dxa"/>
            <w:noWrap/>
            <w:hideMark/>
          </w:tcPr>
          <w:p w14:paraId="7C649513" w14:textId="77777777" w:rsidR="00FE1F9F" w:rsidRPr="00505F02" w:rsidRDefault="00FE1F9F" w:rsidP="00E34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Quantité </w:t>
            </w:r>
          </w:p>
        </w:tc>
        <w:tc>
          <w:tcPr>
            <w:tcW w:w="1200" w:type="dxa"/>
            <w:noWrap/>
            <w:hideMark/>
          </w:tcPr>
          <w:p w14:paraId="39B7E1C1" w14:textId="77777777" w:rsidR="00FE1F9F" w:rsidRPr="00505F02" w:rsidRDefault="00FE1F9F" w:rsidP="00E34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Prix unit H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TVA</w:t>
            </w:r>
          </w:p>
        </w:tc>
        <w:tc>
          <w:tcPr>
            <w:tcW w:w="1200" w:type="dxa"/>
            <w:noWrap/>
            <w:hideMark/>
          </w:tcPr>
          <w:p w14:paraId="5E5C79A9" w14:textId="77777777" w:rsidR="00FE1F9F" w:rsidRPr="00505F02" w:rsidRDefault="00FE1F9F" w:rsidP="00E34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Total H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TVA</w:t>
            </w:r>
          </w:p>
        </w:tc>
      </w:tr>
      <w:tr w:rsidR="00FE1F9F" w:rsidRPr="00505F02" w14:paraId="67F8FEEB" w14:textId="77777777" w:rsidTr="00FE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</w:tcPr>
          <w:p w14:paraId="47163802" w14:textId="77777777" w:rsidR="00FE1F9F" w:rsidRPr="00FA20D2" w:rsidRDefault="00FE1F9F" w:rsidP="00E34861">
            <w:pPr>
              <w:ind w:left="360"/>
              <w:rPr>
                <w:rFonts w:ascii="Calibri" w:hAnsi="Calibri" w:cs="Calibri"/>
                <w:color w:val="000000"/>
                <w:lang w:eastAsia="fr-FR"/>
              </w:rPr>
            </w:pPr>
            <w:r w:rsidRPr="00FA20D2">
              <w:rPr>
                <w:rFonts w:ascii="Calibri" w:hAnsi="Calibri" w:cs="Calibri"/>
                <w:color w:val="000000"/>
                <w:lang w:eastAsia="fr-FR"/>
              </w:rPr>
              <w:t>Couverture en photos</w:t>
            </w:r>
            <w:r>
              <w:rPr>
                <w:rFonts w:ascii="Calibri" w:hAnsi="Calibri" w:cs="Calibri"/>
                <w:color w:val="000000"/>
                <w:lang w:eastAsia="fr-FR"/>
              </w:rPr>
              <w:t xml:space="preserve"> (photos</w:t>
            </w:r>
            <w:r w:rsidRPr="00FA20D2">
              <w:rPr>
                <w:rFonts w:ascii="Calibri" w:hAnsi="Calibri" w:cs="Calibri"/>
                <w:color w:val="000000"/>
                <w:lang w:eastAsia="fr-FR"/>
              </w:rPr>
              <w:t xml:space="preserve"> traitées</w:t>
            </w:r>
            <w:r>
              <w:rPr>
                <w:rFonts w:ascii="Calibri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200" w:type="dxa"/>
            <w:noWrap/>
          </w:tcPr>
          <w:p w14:paraId="3A6F9139" w14:textId="77777777" w:rsidR="00FE1F9F" w:rsidRPr="00505F02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1200" w:type="dxa"/>
            <w:noWrap/>
          </w:tcPr>
          <w:p w14:paraId="65231225" w14:textId="77777777" w:rsidR="00FE1F9F" w:rsidRPr="00505F02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</w:tcPr>
          <w:p w14:paraId="0D7BF880" w14:textId="77777777" w:rsidR="00FE1F9F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FE1F9F" w:rsidRPr="00505F02" w14:paraId="02B8395B" w14:textId="77777777" w:rsidTr="00FE1F9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</w:tcPr>
          <w:p w14:paraId="565874F5" w14:textId="77777777" w:rsidR="00FE1F9F" w:rsidRPr="00FA20D2" w:rsidRDefault="00FE1F9F" w:rsidP="00E34861">
            <w:pPr>
              <w:ind w:left="360"/>
              <w:rPr>
                <w:rFonts w:ascii="Calibri" w:hAnsi="Calibri" w:cs="Calibri"/>
                <w:color w:val="000000"/>
                <w:lang w:eastAsia="fr-FR"/>
              </w:rPr>
            </w:pPr>
            <w:r w:rsidRPr="00FA20D2">
              <w:rPr>
                <w:rFonts w:ascii="Calibri" w:hAnsi="Calibri" w:cs="Calibri"/>
                <w:color w:val="000000"/>
                <w:lang w:eastAsia="fr-FR"/>
              </w:rPr>
              <w:t>Shooting photos professionnelles</w:t>
            </w:r>
            <w:r>
              <w:rPr>
                <w:rFonts w:ascii="Calibri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noWrap/>
          </w:tcPr>
          <w:p w14:paraId="1A8BB0F3" w14:textId="77777777" w:rsidR="00FE1F9F" w:rsidRDefault="00FE1F9F" w:rsidP="00E34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  <w:lang w:eastAsia="fr-FR"/>
              </w:rPr>
              <w:t>03</w:t>
            </w:r>
          </w:p>
        </w:tc>
        <w:tc>
          <w:tcPr>
            <w:tcW w:w="1200" w:type="dxa"/>
            <w:noWrap/>
          </w:tcPr>
          <w:p w14:paraId="7C101ADD" w14:textId="77777777" w:rsidR="00FE1F9F" w:rsidRPr="00505F02" w:rsidRDefault="00FE1F9F" w:rsidP="00E34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</w:tcPr>
          <w:p w14:paraId="10E38028" w14:textId="77777777" w:rsidR="00FE1F9F" w:rsidRDefault="00FE1F9F" w:rsidP="00E34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FE1F9F" w:rsidRPr="00505F02" w14:paraId="1B8E5220" w14:textId="77777777" w:rsidTr="00FE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</w:tcPr>
          <w:p w14:paraId="707CFBB9" w14:textId="77777777" w:rsidR="00FE1F9F" w:rsidRPr="00FA20D2" w:rsidRDefault="00FE1F9F" w:rsidP="00E34861">
            <w:pPr>
              <w:ind w:left="360"/>
              <w:rPr>
                <w:rFonts w:ascii="Calibri" w:hAnsi="Calibri" w:cs="Calibri"/>
                <w:color w:val="000000"/>
                <w:lang w:eastAsia="fr-FR"/>
              </w:rPr>
            </w:pPr>
            <w:r w:rsidRPr="00FA20D2">
              <w:rPr>
                <w:rFonts w:ascii="Calibri" w:hAnsi="Calibri" w:cs="Calibri"/>
                <w:color w:val="000000"/>
                <w:lang w:eastAsia="fr-FR"/>
              </w:rPr>
              <w:t>Couverture en vidéo d’une minute</w:t>
            </w:r>
          </w:p>
        </w:tc>
        <w:tc>
          <w:tcPr>
            <w:tcW w:w="1200" w:type="dxa"/>
            <w:noWrap/>
          </w:tcPr>
          <w:p w14:paraId="05D1D3BC" w14:textId="77777777" w:rsidR="00FE1F9F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  <w:lang w:eastAsia="fr-FR"/>
              </w:rPr>
              <w:t>03</w:t>
            </w:r>
          </w:p>
        </w:tc>
        <w:tc>
          <w:tcPr>
            <w:tcW w:w="1200" w:type="dxa"/>
            <w:noWrap/>
          </w:tcPr>
          <w:p w14:paraId="5DB49083" w14:textId="77777777" w:rsidR="00FE1F9F" w:rsidRPr="00505F02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</w:tcPr>
          <w:p w14:paraId="7318DAC9" w14:textId="77777777" w:rsidR="00FE1F9F" w:rsidRDefault="00FE1F9F" w:rsidP="00E3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FE1F9F" w:rsidRPr="00505F02" w14:paraId="6C603E2F" w14:textId="77777777" w:rsidTr="00FE1F9F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  <w:noWrap/>
            <w:hideMark/>
          </w:tcPr>
          <w:p w14:paraId="3DF147E7" w14:textId="77777777" w:rsidR="00FE1F9F" w:rsidRPr="00505F02" w:rsidRDefault="00FE1F9F" w:rsidP="00E34861">
            <w:pPr>
              <w:rPr>
                <w:rFonts w:ascii="Calibri" w:hAnsi="Calibri" w:cs="Calibri"/>
                <w:b w:val="0"/>
                <w:bCs w:val="0"/>
                <w:color w:val="000000"/>
                <w:lang w:eastAsia="fr-FR"/>
              </w:rPr>
            </w:pPr>
            <w:r w:rsidRPr="00505F02">
              <w:rPr>
                <w:rFonts w:ascii="Calibri" w:hAnsi="Calibri" w:cs="Calibri"/>
                <w:color w:val="000000"/>
                <w:lang w:eastAsia="fr-FR"/>
              </w:rPr>
              <w:t>Total</w:t>
            </w:r>
            <w:r>
              <w:rPr>
                <w:rFonts w:ascii="Calibri" w:hAnsi="Calibri" w:cs="Calibri"/>
                <w:color w:val="000000"/>
                <w:lang w:eastAsia="fr-FR"/>
              </w:rPr>
              <w:t xml:space="preserve"> HTVA</w:t>
            </w:r>
          </w:p>
        </w:tc>
      </w:tr>
    </w:tbl>
    <w:p w14:paraId="5EC0DCE6" w14:textId="58917F74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60D379A7" w14:textId="77777777" w:rsidR="00E67D57" w:rsidRPr="006D18E3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39903BFB" w14:textId="15C5405D" w:rsidR="00E67D57" w:rsidRDefault="00FE1F9F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  <w:t xml:space="preserve">Cachet et Signature </w:t>
      </w:r>
    </w:p>
    <w:sectPr w:rsidR="00E67D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A061" w14:textId="77777777" w:rsidR="00645D75" w:rsidRDefault="00645D75" w:rsidP="00540C81">
      <w:pPr>
        <w:spacing w:after="0" w:line="240" w:lineRule="auto"/>
      </w:pPr>
      <w:r>
        <w:separator/>
      </w:r>
    </w:p>
  </w:endnote>
  <w:endnote w:type="continuationSeparator" w:id="0">
    <w:p w14:paraId="37B0F3E5" w14:textId="77777777" w:rsidR="00645D75" w:rsidRDefault="00645D75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439" w14:textId="77777777" w:rsidR="00645D75" w:rsidRDefault="00645D75" w:rsidP="00540C81">
      <w:pPr>
        <w:spacing w:after="0" w:line="240" w:lineRule="auto"/>
      </w:pPr>
      <w:r>
        <w:separator/>
      </w:r>
    </w:p>
  </w:footnote>
  <w:footnote w:type="continuationSeparator" w:id="0">
    <w:p w14:paraId="25487127" w14:textId="77777777" w:rsidR="00645D75" w:rsidRDefault="00645D75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3FB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2BEF82" wp14:editId="089015DD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AA36547" wp14:editId="09710BCB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198"/>
    <w:multiLevelType w:val="hybridMultilevel"/>
    <w:tmpl w:val="50F67E92"/>
    <w:lvl w:ilvl="0" w:tplc="540E3504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5846">
    <w:abstractNumId w:val="6"/>
  </w:num>
  <w:num w:numId="2" w16cid:durableId="1275795159">
    <w:abstractNumId w:val="2"/>
  </w:num>
  <w:num w:numId="3" w16cid:durableId="1765690455">
    <w:abstractNumId w:val="9"/>
  </w:num>
  <w:num w:numId="4" w16cid:durableId="209457984">
    <w:abstractNumId w:val="4"/>
  </w:num>
  <w:num w:numId="5" w16cid:durableId="411397464">
    <w:abstractNumId w:val="8"/>
  </w:num>
  <w:num w:numId="6" w16cid:durableId="299455186">
    <w:abstractNumId w:val="0"/>
  </w:num>
  <w:num w:numId="7" w16cid:durableId="658267294">
    <w:abstractNumId w:val="3"/>
  </w:num>
  <w:num w:numId="8" w16cid:durableId="1478886174">
    <w:abstractNumId w:val="5"/>
  </w:num>
  <w:num w:numId="9" w16cid:durableId="161241325">
    <w:abstractNumId w:val="1"/>
  </w:num>
  <w:num w:numId="10" w16cid:durableId="135595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3697B"/>
    <w:rsid w:val="0005687A"/>
    <w:rsid w:val="00067893"/>
    <w:rsid w:val="00075AE8"/>
    <w:rsid w:val="0008382A"/>
    <w:rsid w:val="000A5833"/>
    <w:rsid w:val="000D23E8"/>
    <w:rsid w:val="001069D8"/>
    <w:rsid w:val="00113D57"/>
    <w:rsid w:val="00122F79"/>
    <w:rsid w:val="00176088"/>
    <w:rsid w:val="001C2DB8"/>
    <w:rsid w:val="001D0860"/>
    <w:rsid w:val="001D35DD"/>
    <w:rsid w:val="00203AB3"/>
    <w:rsid w:val="0022366B"/>
    <w:rsid w:val="00227305"/>
    <w:rsid w:val="0025344C"/>
    <w:rsid w:val="0025557D"/>
    <w:rsid w:val="002703CB"/>
    <w:rsid w:val="00272FD8"/>
    <w:rsid w:val="00275BF9"/>
    <w:rsid w:val="0028463D"/>
    <w:rsid w:val="002944BF"/>
    <w:rsid w:val="002C08A6"/>
    <w:rsid w:val="002C0A0D"/>
    <w:rsid w:val="002C3C08"/>
    <w:rsid w:val="002D7E72"/>
    <w:rsid w:val="002E51E6"/>
    <w:rsid w:val="0034131B"/>
    <w:rsid w:val="003457D1"/>
    <w:rsid w:val="00383B58"/>
    <w:rsid w:val="003C75D4"/>
    <w:rsid w:val="004135B4"/>
    <w:rsid w:val="004F4F8B"/>
    <w:rsid w:val="00507E40"/>
    <w:rsid w:val="00513B00"/>
    <w:rsid w:val="005251A6"/>
    <w:rsid w:val="00537647"/>
    <w:rsid w:val="0054016B"/>
    <w:rsid w:val="00540C81"/>
    <w:rsid w:val="00577D88"/>
    <w:rsid w:val="005A51EF"/>
    <w:rsid w:val="005A5A51"/>
    <w:rsid w:val="005A68BD"/>
    <w:rsid w:val="005D1F92"/>
    <w:rsid w:val="005E7F29"/>
    <w:rsid w:val="00600749"/>
    <w:rsid w:val="006070BC"/>
    <w:rsid w:val="00616849"/>
    <w:rsid w:val="00630EE8"/>
    <w:rsid w:val="00645D75"/>
    <w:rsid w:val="00681924"/>
    <w:rsid w:val="006C3F6B"/>
    <w:rsid w:val="006D18E3"/>
    <w:rsid w:val="006D2E5C"/>
    <w:rsid w:val="006F2010"/>
    <w:rsid w:val="007014C1"/>
    <w:rsid w:val="00701904"/>
    <w:rsid w:val="00703F33"/>
    <w:rsid w:val="007564D0"/>
    <w:rsid w:val="00794000"/>
    <w:rsid w:val="007960A2"/>
    <w:rsid w:val="007A261B"/>
    <w:rsid w:val="007E18F9"/>
    <w:rsid w:val="007F734A"/>
    <w:rsid w:val="008477DB"/>
    <w:rsid w:val="00850C54"/>
    <w:rsid w:val="008815A0"/>
    <w:rsid w:val="00885528"/>
    <w:rsid w:val="00897024"/>
    <w:rsid w:val="008A3494"/>
    <w:rsid w:val="00946087"/>
    <w:rsid w:val="00953ADA"/>
    <w:rsid w:val="0095515C"/>
    <w:rsid w:val="009557B5"/>
    <w:rsid w:val="009705E7"/>
    <w:rsid w:val="009730AE"/>
    <w:rsid w:val="0098486B"/>
    <w:rsid w:val="009A4392"/>
    <w:rsid w:val="009B5912"/>
    <w:rsid w:val="009C2A2C"/>
    <w:rsid w:val="009C4A24"/>
    <w:rsid w:val="009D0FA1"/>
    <w:rsid w:val="009D449E"/>
    <w:rsid w:val="009D5C06"/>
    <w:rsid w:val="00A06CC6"/>
    <w:rsid w:val="00A1041D"/>
    <w:rsid w:val="00A7683A"/>
    <w:rsid w:val="00A96EAF"/>
    <w:rsid w:val="00AB2FC3"/>
    <w:rsid w:val="00AB3412"/>
    <w:rsid w:val="00AC3E44"/>
    <w:rsid w:val="00AC6D91"/>
    <w:rsid w:val="00AD0F38"/>
    <w:rsid w:val="00AE20E9"/>
    <w:rsid w:val="00B00CD2"/>
    <w:rsid w:val="00B116A3"/>
    <w:rsid w:val="00B4367A"/>
    <w:rsid w:val="00B66F78"/>
    <w:rsid w:val="00B81B2D"/>
    <w:rsid w:val="00BA0700"/>
    <w:rsid w:val="00BC0C2B"/>
    <w:rsid w:val="00BD6D2B"/>
    <w:rsid w:val="00C01B00"/>
    <w:rsid w:val="00C111D0"/>
    <w:rsid w:val="00C26C28"/>
    <w:rsid w:val="00C6295D"/>
    <w:rsid w:val="00C8037D"/>
    <w:rsid w:val="00CE5015"/>
    <w:rsid w:val="00D02914"/>
    <w:rsid w:val="00D02917"/>
    <w:rsid w:val="00D440EA"/>
    <w:rsid w:val="00D657AA"/>
    <w:rsid w:val="00D8218B"/>
    <w:rsid w:val="00D865B2"/>
    <w:rsid w:val="00D87FBB"/>
    <w:rsid w:val="00DD00C0"/>
    <w:rsid w:val="00DD7CD8"/>
    <w:rsid w:val="00DF4820"/>
    <w:rsid w:val="00E568E9"/>
    <w:rsid w:val="00E66102"/>
    <w:rsid w:val="00E67D57"/>
    <w:rsid w:val="00E67FA9"/>
    <w:rsid w:val="00EA2816"/>
    <w:rsid w:val="00ED0A66"/>
    <w:rsid w:val="00EE034B"/>
    <w:rsid w:val="00EF4106"/>
    <w:rsid w:val="00EF480F"/>
    <w:rsid w:val="00F451B3"/>
    <w:rsid w:val="00F454E8"/>
    <w:rsid w:val="00F45662"/>
    <w:rsid w:val="00F57A2D"/>
    <w:rsid w:val="00F87618"/>
    <w:rsid w:val="00F97891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35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35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35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5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5DD"/>
    <w:rPr>
      <w:b/>
      <w:bCs/>
      <w:sz w:val="20"/>
      <w:szCs w:val="20"/>
    </w:rPr>
  </w:style>
  <w:style w:type="table" w:styleId="TableauGrille4-Accentuation1">
    <w:name w:val="Grid Table 4 Accent 1"/>
    <w:basedOn w:val="TableauNormal"/>
    <w:uiPriority w:val="49"/>
    <w:rsid w:val="00FE1F9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3</cp:revision>
  <cp:lastPrinted>2021-06-11T14:25:00Z</cp:lastPrinted>
  <dcterms:created xsi:type="dcterms:W3CDTF">2023-04-03T09:12:00Z</dcterms:created>
  <dcterms:modified xsi:type="dcterms:W3CDTF">2023-04-03T09:16:00Z</dcterms:modified>
</cp:coreProperties>
</file>